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0A15" w:rsidRPr="005D1189" w:rsidRDefault="002C0A15" w:rsidP="002C0A15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 w:rsidRPr="005D1189">
        <w:rPr>
          <w:rFonts w:ascii="Times New Roman" w:hAnsi="Times New Roman" w:cs="Times New Roman"/>
          <w:sz w:val="28"/>
          <w:szCs w:val="28"/>
        </w:rPr>
        <w:t>ПРОЕКТ ИЗМЕНЕНИЙ</w:t>
      </w:r>
    </w:p>
    <w:p w:rsidR="002C0A15" w:rsidRPr="005D1189" w:rsidRDefault="002C0A15" w:rsidP="002C0A15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EF6E66" w:rsidRPr="005D1189" w:rsidRDefault="002C0A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1189">
        <w:rPr>
          <w:rFonts w:ascii="Times New Roman" w:hAnsi="Times New Roman" w:cs="Times New Roman"/>
          <w:sz w:val="28"/>
          <w:szCs w:val="28"/>
        </w:rPr>
        <w:t>Г</w:t>
      </w:r>
      <w:r w:rsidR="00EF6E66" w:rsidRPr="005D1189">
        <w:rPr>
          <w:rFonts w:ascii="Times New Roman" w:hAnsi="Times New Roman" w:cs="Times New Roman"/>
          <w:sz w:val="28"/>
          <w:szCs w:val="28"/>
        </w:rPr>
        <w:t>осударственной программы Новосибирской области "Повышение</w:t>
      </w:r>
    </w:p>
    <w:p w:rsidR="00EF6E66" w:rsidRPr="005D1189" w:rsidRDefault="00EF6E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1189">
        <w:rPr>
          <w:rFonts w:ascii="Times New Roman" w:hAnsi="Times New Roman" w:cs="Times New Roman"/>
          <w:sz w:val="28"/>
          <w:szCs w:val="28"/>
        </w:rPr>
        <w:t>безопасности дорожного движения на автомобильных дорогах и</w:t>
      </w:r>
    </w:p>
    <w:p w:rsidR="00EF6E66" w:rsidRPr="005D1189" w:rsidRDefault="00EF6E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1189">
        <w:rPr>
          <w:rFonts w:ascii="Times New Roman" w:hAnsi="Times New Roman" w:cs="Times New Roman"/>
          <w:sz w:val="28"/>
          <w:szCs w:val="28"/>
        </w:rPr>
        <w:t>обеспечение безопасности населения на транспорте в</w:t>
      </w:r>
    </w:p>
    <w:p w:rsidR="00EF6E66" w:rsidRPr="005D1189" w:rsidRDefault="00EF6E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1189">
        <w:rPr>
          <w:rFonts w:ascii="Times New Roman" w:hAnsi="Times New Roman" w:cs="Times New Roman"/>
          <w:sz w:val="28"/>
          <w:szCs w:val="28"/>
        </w:rPr>
        <w:t>Новосибирской области"</w:t>
      </w:r>
    </w:p>
    <w:p w:rsidR="002C0A15" w:rsidRPr="005D1189" w:rsidRDefault="002C0A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C0A15" w:rsidRPr="005D1189" w:rsidRDefault="002C0A15" w:rsidP="002C0A15">
      <w:pPr>
        <w:pStyle w:val="ConsPlusTitle"/>
        <w:ind w:left="108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D1189">
        <w:rPr>
          <w:rFonts w:ascii="Times New Roman" w:hAnsi="Times New Roman" w:cs="Times New Roman"/>
          <w:sz w:val="28"/>
          <w:szCs w:val="28"/>
          <w:lang w:val="en-US"/>
        </w:rPr>
        <w:t>I.</w:t>
      </w:r>
      <w:r w:rsidRPr="005D1189">
        <w:rPr>
          <w:rFonts w:ascii="Times New Roman" w:hAnsi="Times New Roman" w:cs="Times New Roman"/>
          <w:sz w:val="28"/>
          <w:szCs w:val="28"/>
        </w:rPr>
        <w:t>Паспорт программы</w:t>
      </w:r>
    </w:p>
    <w:p w:rsidR="00EF6E66" w:rsidRPr="005D1189" w:rsidRDefault="00EF6E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6520"/>
      </w:tblGrid>
      <w:tr w:rsidR="00EF6E66" w:rsidRPr="005D1189"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bottom w:val="nil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"Повышение безопасности дорожного движения на автомобильных дорогах и обеспечение безопасности населения на транспорте в Новосибирской области" (далее - государственная программа)</w:t>
            </w:r>
          </w:p>
        </w:tc>
      </w:tr>
      <w:tr w:rsidR="00EF6E66" w:rsidRPr="005D1189"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Разработчики государственной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bottom w:val="nil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хозяйства Новосибирской области (приказ министерства транспорта и дорожного хозяйства Новосибирской области от 13.05.2014 N 70 "О создании рабочей группы по разработке государственных программ "Повышение безопасности дорожного движения на автомобильных дорогах Новосибирской области" и "Развитие автомобильных дорог регионального, межмуниципального и местного значения в Новосибирской области") во взаимодействии с Главным управлением Министерства внутренних дел Российской Федерации по Новосибирской области;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Новосибирской области;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Новосибирской области;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управление информационных проектов Новосибирской области</w:t>
            </w:r>
          </w:p>
        </w:tc>
      </w:tr>
      <w:tr w:rsidR="00EF6E66" w:rsidRPr="005D1189"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:rsidR="00EF6E66" w:rsidRPr="005D1189" w:rsidRDefault="00EF6E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Государственный заказчик (государственный заказчик-координатор) государственной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bottom w:val="nil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Государственный заказчик-координатор: министерство транспорта и дорожного хозяйства Новосибирской области.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Государственный заказчик: министерство образования Новосибирской области</w:t>
            </w:r>
          </w:p>
        </w:tc>
      </w:tr>
      <w:tr w:rsidR="00EF6E66" w:rsidRPr="005D1189"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Руководитель государственной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bottom w:val="nil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Министр транспорта и дорожного хозяйства Новосибирской области</w:t>
            </w:r>
          </w:p>
        </w:tc>
      </w:tr>
      <w:tr w:rsidR="00EF6E66" w:rsidRPr="005D1189"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 государственной программы, мероприятий государственной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bottom w:val="nil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Министерство транспорта и дорожного хозяйства 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Новосибирской области во взаимодействии с: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Главным управлением Министерства внутренних дел Российской Федерации по Новосибирской области;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Управлением государственной инспекции безопасности дорожного движения Главного управления Министерства внутренних дел Российской Федерации по Новосибирской области;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государственным казенным учреждением Новосибирской области "Территориальное управление автомобильных дорог Новосибирской области";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государственным бюджетным учреждением Новосибирской области "Специализированное монтажно-эксплуатационное учреждение Новосибирской области";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государственным казенным учреждением Новосибирской области "Центр организации дорожного движения";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мэрией города Новосибирска;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Новосибирской области во взаимодействии с государственным бюджетным учреждением дополнительного образования Новосибирской области "Областной центр детского (юношеского) технического творчества "</w:t>
            </w:r>
            <w:proofErr w:type="spellStart"/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Автомотоцентр</w:t>
            </w:r>
            <w:proofErr w:type="spellEnd"/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";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Новосибирской области во взаимодействии с государственным казенным учреждением здравоохранения "Территориальный центр медицины катастроф Новосибирской области" и государственным автономным профессиональным образовательным учреждением Новосибирской области "Новосибирский медицинский колледж";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управление информационных проектов Новосибирской области;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субъекты транспортной инфраструктуры (по согласованию);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организации, определяемые на конкурсной основе, во взаимодействии с: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Управлением на транспорте Министерства внутренних дел Российской Федерации по Сибирскому федеральному округу;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Главным управлением Министерства внутренних дел Российской Федерации по Новосибирской области;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Управлением Федеральной службы безопасности Российской Федерации по Новосибирской области;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Новосибирской области</w:t>
            </w:r>
          </w:p>
        </w:tc>
      </w:tr>
      <w:tr w:rsidR="00EF6E66" w:rsidRPr="005D1189">
        <w:tblPrEx>
          <w:tblBorders>
            <w:insideH w:val="single" w:sz="4" w:space="0" w:color="auto"/>
          </w:tblBorders>
        </w:tblPrEx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5D11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и задачи государственной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Цели государственной программы: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1. Сокращение уровня смертности и травматизма в результате дорожно-транспортных происшествий на автомобильных дорогах в Новосибирской области.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2. Повышение степени защищенности жизни и здоровья населения на транспорте от актов незаконного вмешательства, в том числе террористической направленности, а также от чрезвычайных ситуаций природного и техногенного характера.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Задачи государственной программы: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1.1. Развитие комплексной системы профилактики и предупреждения опасного поведения участников дорожного движения.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1.2. Совершенствование организации дорожного движения на автомобильных дорогах Новосибирской области.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1.3. Обучение навыкам оказания медицинской помощи пострадавшим при дорожно-транспортных происшествиях в целях снижения смертности в догоспитальном периоде.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2.1. Оснащение средствами и системами обеспечения транспортной безопасности объектов транспортной инфраструктуры, транспортных средств и специалистов, отвечающих за безопасность на транспорте.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2.2. Повышение грамотности населения в области обеспечения безопасности населения на транспорте</w:t>
            </w:r>
          </w:p>
        </w:tc>
      </w:tr>
      <w:tr w:rsidR="00EF6E66" w:rsidRPr="005D1189">
        <w:tblPrEx>
          <w:tblBorders>
            <w:insideH w:val="single" w:sz="4" w:space="0" w:color="auto"/>
          </w:tblBorders>
        </w:tblPrEx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 государственной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Подпрограммы не выделяются</w:t>
            </w:r>
          </w:p>
        </w:tc>
      </w:tr>
      <w:tr w:rsidR="00EF6E66" w:rsidRPr="005D1189"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Сроки (этапы) реализации государственной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bottom w:val="nil"/>
            </w:tcBorders>
          </w:tcPr>
          <w:p w:rsidR="00EF6E66" w:rsidRPr="005D1189" w:rsidRDefault="00EF6E66" w:rsidP="006668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2015 - 202</w:t>
            </w:r>
            <w:r w:rsidR="0066683C" w:rsidRPr="005D11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годы, этапы реализации государственной программы не выделяются</w:t>
            </w:r>
          </w:p>
        </w:tc>
      </w:tr>
      <w:tr w:rsidR="00EF6E66" w:rsidRPr="005D1189"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финансирования государственной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bottom w:val="nil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Общий объем расходов на финансирование мероприятий государственной программы за планируемый период (с учетом пр</w:t>
            </w:r>
            <w:r w:rsidR="003C2379" w:rsidRPr="005D1189">
              <w:rPr>
                <w:rFonts w:ascii="Times New Roman" w:hAnsi="Times New Roman" w:cs="Times New Roman"/>
                <w:sz w:val="28"/>
                <w:szCs w:val="28"/>
              </w:rPr>
              <w:t>огнозных показателей) составит 9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2379" w:rsidRPr="005D1189">
              <w:rPr>
                <w:rFonts w:ascii="Times New Roman" w:hAnsi="Times New Roman" w:cs="Times New Roman"/>
                <w:sz w:val="28"/>
                <w:szCs w:val="28"/>
              </w:rPr>
              <w:t>985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2379" w:rsidRPr="005D1189"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C2379" w:rsidRPr="005D11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федеральный бюджет - 143 352,5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- </w:t>
            </w:r>
            <w:r w:rsidR="003C2379" w:rsidRPr="005D11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2379" w:rsidRPr="005D1189">
              <w:rPr>
                <w:rFonts w:ascii="Times New Roman" w:hAnsi="Times New Roman" w:cs="Times New Roman"/>
                <w:sz w:val="28"/>
                <w:szCs w:val="28"/>
              </w:rPr>
              <w:t>096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2379" w:rsidRPr="005D1189">
              <w:rPr>
                <w:rFonts w:ascii="Times New Roman" w:hAnsi="Times New Roman" w:cs="Times New Roman"/>
                <w:sz w:val="28"/>
                <w:szCs w:val="28"/>
              </w:rPr>
              <w:t>813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C2379" w:rsidRPr="005D11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местные бюджеты - 1 6</w:t>
            </w:r>
            <w:r w:rsidR="003C2379" w:rsidRPr="005D118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2379" w:rsidRPr="005D11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39,9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- 11</w:t>
            </w:r>
            <w:r w:rsidR="003C2379" w:rsidRPr="005D11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="003C2379" w:rsidRPr="005D11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9,1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2015 год - 565 665,5 тыс. рублей,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- 70 822,5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областной бюджет Новосибирской области - 337 552,3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- 121 290,8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финансирования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- 36 000,0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из них по главным распорядителям бюджетных средств: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хозяйства Новосибирской области - 337 372,1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Новосибирской области - 180,2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Новосибирской 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управление информационных проектов Новосибирской 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2016 год - 632 921,0 тыс. рублей,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областной бюджет Новосибирской области - 492 595,7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- 132 925,3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финансирования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- 7 400,0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из них по главным распорядителям бюджетных средств: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хозяйства Новосибирской области - 492 595,7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Новосибирской 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Новосибирской 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информационных проектов Новосибирской области - 0,0 тыс. рублей;</w:t>
            </w:r>
          </w:p>
        </w:tc>
      </w:tr>
      <w:tr w:rsidR="00EF6E66" w:rsidRPr="005D1189">
        <w:tc>
          <w:tcPr>
            <w:tcW w:w="2551" w:type="dxa"/>
            <w:tcBorders>
              <w:top w:val="nil"/>
              <w:bottom w:val="nil"/>
            </w:tcBorders>
          </w:tcPr>
          <w:p w:rsidR="00EF6E66" w:rsidRPr="005D1189" w:rsidRDefault="00EF6E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bottom w:val="nil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2017 год - 720 007,1 тыс. рублей,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- 47 530,0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областной бюджет Новосибирской области - 565 836,3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- 100 640,8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финансирования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- 6 000,0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из них по главным распорядителям бюджетных средств: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хозяйства Новосибирской области - 565 836,3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Новосибирской 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Новосибирской 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управление информационных проектов Новосибирской 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2018 год - 748 641,5 тыс. рублей,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- 25 000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областной бюджет Новосибирской области - 583 579,8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- 136 836,7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финансирования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- 3 225,0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из них по главным распорядителям бюджетных средств: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хозяйства Новосибирской области - 595 370,0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Новосибирской 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Новосибирской 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управление информационных проектов Новосибирской области - 0,0 тыс. рублей;</w:t>
            </w:r>
          </w:p>
        </w:tc>
      </w:tr>
      <w:tr w:rsidR="00EF6E66" w:rsidRPr="005D1189">
        <w:tc>
          <w:tcPr>
            <w:tcW w:w="2551" w:type="dxa"/>
            <w:tcBorders>
              <w:top w:val="nil"/>
              <w:bottom w:val="nil"/>
            </w:tcBorders>
          </w:tcPr>
          <w:p w:rsidR="00EF6E66" w:rsidRPr="005D1189" w:rsidRDefault="00EF6E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bottom w:val="nil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2019 год - 939 187,6 тыс. рублей,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областной бюджет Новосибирской области - 697 517,6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местный бюджет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- 230 499,9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финансирования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- 11 170,1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из них по главным распорядителям бюджетных средств: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хозяйства Новосибирской области - 697 517,6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Новосибирской 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Новосибирской 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управление информационных проектов Новосибирской 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2020 год - 1 271 882,6 тыс. рублей,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федеральный бюджет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областной бюджет Новосибирской области - 963 861,6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местный бюджет - 297 819,0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финансирования - 10 202,0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из них по главным распорядителям бюджетных средств: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хозяйства Новосибирской области - 963 861,6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Новосибирской 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Новосибирской 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управление информационных проектов Новосибирской 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2021 год - 829 305,8 тыс. рублей,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федеральный бюджет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областной бюджет Новосибирской области - 688 678,4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местный бюджет - 130 127,4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финансирования - 10 500,0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из них по главным распорядителям бюджетных средств: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хозяйства Новосибирской области - 829 305,8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здравоохранения Новосибирской 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управление информационных проектов Новосибирской области - 0,0 тыс. рублей;</w:t>
            </w:r>
          </w:p>
        </w:tc>
      </w:tr>
      <w:tr w:rsidR="00EF6E66" w:rsidRPr="005D1189">
        <w:tc>
          <w:tcPr>
            <w:tcW w:w="2551" w:type="dxa"/>
            <w:tcBorders>
              <w:top w:val="nil"/>
              <w:bottom w:val="nil"/>
            </w:tcBorders>
          </w:tcPr>
          <w:p w:rsidR="00EF6E66" w:rsidRPr="005D1189" w:rsidRDefault="00EF6E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bottom w:val="nil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2022 год - 1</w:t>
            </w:r>
            <w:r w:rsidR="002B0338" w:rsidRPr="005D1189">
              <w:rPr>
                <w:rFonts w:ascii="Times New Roman" w:hAnsi="Times New Roman" w:cs="Times New Roman"/>
                <w:sz w:val="28"/>
                <w:szCs w:val="28"/>
              </w:rPr>
              <w:t> 179 906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B0338" w:rsidRPr="005D11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Новосибирской области </w:t>
            </w:r>
            <w:r w:rsidR="008B2F0C" w:rsidRPr="005D11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2F0C" w:rsidRPr="005D1189">
              <w:rPr>
                <w:rFonts w:ascii="Times New Roman" w:hAnsi="Times New Roman" w:cs="Times New Roman"/>
                <w:sz w:val="28"/>
                <w:szCs w:val="28"/>
              </w:rPr>
              <w:t>953 504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B2F0C" w:rsidRPr="005D11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="008B2F0C"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- 21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8B2F0C" w:rsidRPr="005D11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00,0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финансирования &lt;*&gt; - 1</w:t>
            </w:r>
            <w:r w:rsidR="008B2F0C" w:rsidRPr="005D11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0338" w:rsidRPr="005D118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2,0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из них по главным распорядителям бюджетных средств: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транспорта и дорожного хозяйства Новосибирской области - </w:t>
            </w:r>
            <w:r w:rsidR="002B0338" w:rsidRPr="005D1189">
              <w:rPr>
                <w:rFonts w:ascii="Times New Roman" w:hAnsi="Times New Roman" w:cs="Times New Roman"/>
                <w:sz w:val="28"/>
                <w:szCs w:val="28"/>
              </w:rPr>
              <w:t>1 179 906,9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Новосибирской 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Новосибирской 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управление информационных проектов Новосибирской 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0134A6" w:rsidRPr="005D11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34A6" w:rsidRPr="005D1189">
              <w:rPr>
                <w:rFonts w:ascii="Times New Roman" w:hAnsi="Times New Roman" w:cs="Times New Roman"/>
                <w:sz w:val="28"/>
                <w:szCs w:val="28"/>
              </w:rPr>
              <w:t>1 409 033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134A6" w:rsidRPr="005D11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Новосибирской области </w:t>
            </w:r>
            <w:r w:rsidR="000134A6" w:rsidRPr="005D11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34A6" w:rsidRPr="004E3D1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1 264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34A6" w:rsidRPr="004E3D1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633</w:t>
            </w:r>
            <w:r w:rsidRPr="004E3D1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,</w:t>
            </w:r>
            <w:r w:rsidR="000134A6" w:rsidRPr="004E3D1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9</w:t>
            </w:r>
            <w:r w:rsidRPr="004E3D1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тыс. рублей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="000134A6"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- 13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0134A6" w:rsidRPr="005D11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00,0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финансирования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- 9 900,0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из них по главным распорядителям бюджетных средств: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транспорта и дорожного хозяйства Новосибирской области - </w:t>
            </w:r>
            <w:r w:rsidR="000134A6" w:rsidRPr="005D1189">
              <w:rPr>
                <w:rFonts w:ascii="Times New Roman" w:hAnsi="Times New Roman" w:cs="Times New Roman"/>
                <w:sz w:val="28"/>
                <w:szCs w:val="28"/>
              </w:rPr>
              <w:t>1 409 033,9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Новосибирской 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Новосибирской 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управление информационных проектов Новосибирской 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C25A9D" w:rsidRPr="005D11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5A9D" w:rsidRPr="005D1189">
              <w:rPr>
                <w:rFonts w:ascii="Times New Roman" w:hAnsi="Times New Roman" w:cs="Times New Roman"/>
                <w:sz w:val="28"/>
                <w:szCs w:val="28"/>
              </w:rPr>
              <w:t>1 688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5A9D" w:rsidRPr="005D1189">
              <w:rPr>
                <w:rFonts w:ascii="Times New Roman" w:hAnsi="Times New Roman" w:cs="Times New Roman"/>
                <w:sz w:val="28"/>
                <w:szCs w:val="28"/>
              </w:rPr>
              <w:t>953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25A9D" w:rsidRPr="005D11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Новосибирской области </w:t>
            </w:r>
            <w:r w:rsidR="000134A6" w:rsidRPr="005D11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34A6" w:rsidRPr="004E3D1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1 549</w:t>
            </w:r>
            <w:r w:rsidRPr="004E3D1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r w:rsidR="000134A6" w:rsidRPr="004E3D1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lastRenderedPageBreak/>
              <w:t>053</w:t>
            </w:r>
            <w:r w:rsidRPr="004E3D1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,</w:t>
            </w:r>
            <w:r w:rsidR="000134A6" w:rsidRPr="004E3D1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</w:t>
            </w:r>
            <w:r w:rsidRPr="004E3D1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="000134A6"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- 13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4 500,0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финансирования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- 5 400,0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из них по главным распорядителям бюджетных средств: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транспорта и дорожного хозяйства Новосибирской области - </w:t>
            </w:r>
            <w:r w:rsidR="00C25A9D" w:rsidRPr="005D1189">
              <w:rPr>
                <w:rFonts w:ascii="Times New Roman" w:hAnsi="Times New Roman" w:cs="Times New Roman"/>
                <w:sz w:val="28"/>
                <w:szCs w:val="28"/>
              </w:rPr>
              <w:t>1 688 953,4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Новосибирской 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Новосибирской области - 0,0 тыс. рублей;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управление информационных проектов Новосибирской области - 0,0 тыс. рублей</w:t>
            </w:r>
          </w:p>
          <w:p w:rsidR="0066683C" w:rsidRPr="005D1189" w:rsidRDefault="0066683C" w:rsidP="006668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5539CA" w:rsidRPr="005D11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39CA" w:rsidRPr="005D11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39CA" w:rsidRPr="005D11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5539CA" w:rsidRPr="005D1189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  <w:r w:rsidR="005539CA" w:rsidRPr="005D11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5539CA" w:rsidRPr="005D1189">
              <w:rPr>
                <w:rFonts w:ascii="Times New Roman" w:hAnsi="Times New Roman" w:cs="Times New Roman"/>
                <w:sz w:val="28"/>
                <w:szCs w:val="28"/>
              </w:rPr>
              <w:t>935,8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66683C" w:rsidRPr="005D1189" w:rsidRDefault="0066683C" w:rsidP="006668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66683C" w:rsidRPr="005D1189" w:rsidRDefault="0066683C" w:rsidP="006668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- 0,0 тыс. рублей;</w:t>
            </w:r>
          </w:p>
          <w:p w:rsidR="0066683C" w:rsidRPr="005D1189" w:rsidRDefault="0066683C" w:rsidP="006668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областной б</w:t>
            </w:r>
            <w:r w:rsidR="00947350"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юджет Новосибирской области </w:t>
            </w:r>
            <w:r w:rsidR="006649D6" w:rsidRPr="005D11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47350"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49D6" w:rsidRPr="004E3D1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1 120 915,3</w:t>
            </w:r>
            <w:r w:rsidRPr="004E3D1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тыс.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6683C" w:rsidRPr="005D1189" w:rsidRDefault="0066683C" w:rsidP="006668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="00947350"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- 116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7350" w:rsidRPr="005D1189">
              <w:rPr>
                <w:rFonts w:ascii="Times New Roman" w:hAnsi="Times New Roman" w:cs="Times New Roman"/>
                <w:sz w:val="28"/>
                <w:szCs w:val="28"/>
              </w:rPr>
              <w:t>020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47350" w:rsidRPr="005D11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6683C" w:rsidRPr="005D1189" w:rsidRDefault="0066683C" w:rsidP="006668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финансирования </w:t>
            </w:r>
            <w:hyperlink w:anchor="P212">
              <w:r w:rsidRPr="005D118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- 0,0 тыс. рублей;</w:t>
            </w:r>
          </w:p>
          <w:p w:rsidR="0066683C" w:rsidRPr="005D1189" w:rsidRDefault="0066683C" w:rsidP="006668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из них по главным распорядителям бюджетных средств:</w:t>
            </w:r>
          </w:p>
          <w:p w:rsidR="0066683C" w:rsidRPr="005D1189" w:rsidRDefault="0066683C" w:rsidP="006668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транспорта и дорожного хозяйства Новосибирской области - </w:t>
            </w:r>
            <w:r w:rsidR="005539CA" w:rsidRPr="005D11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39CA" w:rsidRPr="005D11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5539CA" w:rsidRPr="005D1189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  <w:r w:rsidR="005539CA" w:rsidRPr="005D11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5539CA"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935,8 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6683C" w:rsidRPr="005D1189" w:rsidRDefault="0066683C" w:rsidP="006668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Новосибирской области - 0,0 тыс. рублей;</w:t>
            </w:r>
          </w:p>
          <w:p w:rsidR="0066683C" w:rsidRPr="005D1189" w:rsidRDefault="0066683C" w:rsidP="006668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Новосибирской области - 0,0 тыс. рублей;</w:t>
            </w:r>
          </w:p>
          <w:p w:rsidR="0066683C" w:rsidRPr="005D1189" w:rsidRDefault="0066683C" w:rsidP="006668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управление информационных проектов Новосибирской области - 0,0 тыс. рублей</w:t>
            </w:r>
          </w:p>
        </w:tc>
      </w:tr>
      <w:tr w:rsidR="00EF6E66" w:rsidRPr="005D1189"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налоговых расходов в рамках государственной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bottom w:val="nil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Налоговые расходы отсутствуют</w:t>
            </w:r>
          </w:p>
        </w:tc>
      </w:tr>
      <w:tr w:rsidR="00EF6E66" w:rsidRPr="005D1189"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Основные целевые индикаторы государственной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bottom w:val="nil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Основные целевые индикаторы государственной программы: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транспортный риск (количество лиц, погибших в результате ДТП, на 10 тыс. единиц транспорта);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социальный риск (смертность от дорожно-транспортных происшествий в Новосибирской области, количество лиц, погибших в результате 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ДТП, на 100 тыс. населения);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лиц, погибших в результате ДТП (по сравнению с 2013 годом);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детей, погибших в результате ДТП (по сравнению с 2013 годом);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ДТП с пострадавшими (по сравнению с 2013 годом);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тяжесть последствий ДТП (количество лиц, погибших в результате ДТП, на 100 пострадавших);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мест концентрации дорожно-транспортных происшествий (сокращение количества мест ДТП в течение года);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количество прошедших обучение участников дорожного движения, не имеющих медицинского образования, а также среднего медицинского персонала;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недопущение террористических актов на объектах транспортной инфраструктуры (по сравнению с 2013 годом);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доля объектов транспортной инфраструктуры, соответствующих требованиям обеспечения транспортной безопасности, от общего количества категорированных объектов транспортной инфраструктуры;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E66" w:rsidRPr="005D1189"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:rsidR="00EF6E66" w:rsidRPr="005D1189" w:rsidRDefault="00EF6E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государственной программы, выраженные в количественно измеримых показателях</w:t>
            </w:r>
          </w:p>
        </w:tc>
        <w:tc>
          <w:tcPr>
            <w:tcW w:w="6520" w:type="dxa"/>
            <w:tcBorders>
              <w:top w:val="single" w:sz="4" w:space="0" w:color="auto"/>
              <w:bottom w:val="nil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В результате реализации программы к концу 202</w:t>
            </w:r>
            <w:r w:rsidR="00103387" w:rsidRPr="005D11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года: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сократится количество лиц</w:t>
            </w:r>
            <w:r w:rsidR="00E432B3" w:rsidRPr="005D1189">
              <w:rPr>
                <w:rFonts w:ascii="Times New Roman" w:hAnsi="Times New Roman" w:cs="Times New Roman"/>
                <w:sz w:val="28"/>
                <w:szCs w:val="28"/>
              </w:rPr>
              <w:t>, погибших в ДТП, на 70,15% (369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человек) по сравнению с 2013 годом;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дорожно-транспортных происшест</w:t>
            </w:r>
            <w:r w:rsidR="00D97279" w:rsidRPr="005D1189">
              <w:rPr>
                <w:rFonts w:ascii="Times New Roman" w:hAnsi="Times New Roman" w:cs="Times New Roman"/>
                <w:sz w:val="28"/>
                <w:szCs w:val="28"/>
              </w:rPr>
              <w:t>вий с пострадавшими на 13,5% (38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4 происшествия) по сравнению с количеством дорожно-транспортных происшествий, совершенных в 2013 году;</w:t>
            </w:r>
          </w:p>
          <w:p w:rsidR="00EF6E66" w:rsidRPr="005D1189" w:rsidRDefault="008160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транспортный риск снизится на 72</w:t>
            </w:r>
            <w:r w:rsidR="00EF6E66" w:rsidRPr="005D11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EF6E66" w:rsidRPr="005D1189">
              <w:rPr>
                <w:rFonts w:ascii="Times New Roman" w:hAnsi="Times New Roman" w:cs="Times New Roman"/>
                <w:sz w:val="28"/>
                <w:szCs w:val="28"/>
              </w:rPr>
              <w:t>% по отношению к уровню 2013 года;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социальный</w:t>
            </w:r>
            <w:r w:rsidR="00816040" w:rsidRPr="005D1189">
              <w:rPr>
                <w:rFonts w:ascii="Times New Roman" w:hAnsi="Times New Roman" w:cs="Times New Roman"/>
                <w:sz w:val="28"/>
                <w:szCs w:val="28"/>
              </w:rPr>
              <w:t xml:space="preserve"> риск снизится на 70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16040" w:rsidRPr="005D118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% по отношению к уровню 2013 года;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тяжесть последствий ДТП снизится на 69,85% по отношению к уровню 2013 года;</w:t>
            </w:r>
          </w:p>
          <w:p w:rsidR="00EF6E66" w:rsidRPr="005D1189" w:rsidRDefault="00006F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повысится до 64</w:t>
            </w:r>
            <w:r w:rsidR="00EF6E66" w:rsidRPr="005D1189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F6E66" w:rsidRPr="005D1189">
              <w:rPr>
                <w:rFonts w:ascii="Times New Roman" w:hAnsi="Times New Roman" w:cs="Times New Roman"/>
                <w:sz w:val="28"/>
                <w:szCs w:val="28"/>
              </w:rPr>
              <w:t>% доля объектов транспортной инфраструктуры, соответствующих требованиям обеспечения транспортной безопасности;</w:t>
            </w:r>
          </w:p>
          <w:p w:rsidR="00EF6E66" w:rsidRPr="005D1189" w:rsidRDefault="00FC354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повысится до 88,9</w:t>
            </w:r>
            <w:r w:rsidR="00EF6E66" w:rsidRPr="005D1189">
              <w:rPr>
                <w:rFonts w:ascii="Times New Roman" w:hAnsi="Times New Roman" w:cs="Times New Roman"/>
                <w:sz w:val="28"/>
                <w:szCs w:val="28"/>
              </w:rPr>
              <w:t>% от общего числа пассажиров доля пассажиров, ознакомленных с действиями в случае возникновения актов незаконного вмешательства и чрезвычайных ситуаций на транспорте;</w:t>
            </w:r>
          </w:p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к концу 2018 года количество мест концентрации ДТП снизится на 10,1% к общему количеству мест ДТП, определенных по итогам 2016 года</w:t>
            </w:r>
          </w:p>
        </w:tc>
      </w:tr>
      <w:tr w:rsidR="00EF6E66" w:rsidRPr="005D1189">
        <w:tc>
          <w:tcPr>
            <w:tcW w:w="9071" w:type="dxa"/>
            <w:gridSpan w:val="2"/>
            <w:tcBorders>
              <w:top w:val="nil"/>
              <w:bottom w:val="single" w:sz="4" w:space="0" w:color="auto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E66" w:rsidRPr="005D1189">
        <w:tblPrEx>
          <w:tblBorders>
            <w:insideH w:val="single" w:sz="4" w:space="0" w:color="auto"/>
          </w:tblBorders>
        </w:tblPrEx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Электронный адрес размещения государственной программы в сети Интернет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EF6E66" w:rsidRPr="005D1189" w:rsidRDefault="00EF6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189">
              <w:rPr>
                <w:rFonts w:ascii="Times New Roman" w:hAnsi="Times New Roman" w:cs="Times New Roman"/>
                <w:sz w:val="28"/>
                <w:szCs w:val="28"/>
              </w:rPr>
              <w:t>http://www.mintrans.nso.ru/page/1171</w:t>
            </w:r>
          </w:p>
        </w:tc>
      </w:tr>
    </w:tbl>
    <w:p w:rsidR="00EF6E66" w:rsidRPr="005D1189" w:rsidRDefault="00EF6E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6E66" w:rsidRPr="005D1189" w:rsidRDefault="00EF6E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1189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EF6E66" w:rsidRPr="005D1189" w:rsidRDefault="00EF6E6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1189">
        <w:rPr>
          <w:rFonts w:ascii="Times New Roman" w:hAnsi="Times New Roman" w:cs="Times New Roman"/>
          <w:sz w:val="28"/>
          <w:szCs w:val="28"/>
        </w:rPr>
        <w:t>&lt;*&gt; Прогнозные объемы.</w:t>
      </w:r>
    </w:p>
    <w:p w:rsidR="00BE01D0" w:rsidRPr="005D1189" w:rsidRDefault="00BE01D0">
      <w:pPr>
        <w:rPr>
          <w:rFonts w:ascii="Times New Roman" w:hAnsi="Times New Roman" w:cs="Times New Roman"/>
          <w:sz w:val="28"/>
          <w:szCs w:val="28"/>
        </w:rPr>
      </w:pPr>
      <w:bookmarkStart w:id="1" w:name="P212"/>
      <w:bookmarkEnd w:id="1"/>
    </w:p>
    <w:p w:rsidR="002C0A15" w:rsidRPr="005D1189" w:rsidRDefault="002C0A15">
      <w:pPr>
        <w:rPr>
          <w:rFonts w:ascii="Times New Roman" w:hAnsi="Times New Roman" w:cs="Times New Roman"/>
          <w:sz w:val="28"/>
          <w:szCs w:val="28"/>
        </w:rPr>
      </w:pPr>
    </w:p>
    <w:p w:rsidR="002C0A15" w:rsidRPr="005D1189" w:rsidRDefault="002C0A15">
      <w:pPr>
        <w:rPr>
          <w:rFonts w:ascii="Times New Roman" w:hAnsi="Times New Roman" w:cs="Times New Roman"/>
          <w:sz w:val="28"/>
          <w:szCs w:val="28"/>
        </w:rPr>
      </w:pPr>
    </w:p>
    <w:p w:rsidR="002C0A15" w:rsidRPr="005D1189" w:rsidRDefault="002C0A15" w:rsidP="002C0A15">
      <w:pPr>
        <w:pStyle w:val="a5"/>
        <w:rPr>
          <w:rFonts w:ascii="Times New Roman" w:hAnsi="Times New Roman" w:cs="Times New Roman"/>
          <w:sz w:val="28"/>
          <w:szCs w:val="28"/>
        </w:rPr>
      </w:pPr>
      <w:r w:rsidRPr="005D1189">
        <w:rPr>
          <w:rFonts w:ascii="Times New Roman" w:hAnsi="Times New Roman" w:cs="Times New Roman"/>
          <w:sz w:val="28"/>
          <w:szCs w:val="28"/>
        </w:rPr>
        <w:t xml:space="preserve">Министр транспорта </w:t>
      </w:r>
    </w:p>
    <w:p w:rsidR="0099541C" w:rsidRPr="005D1189" w:rsidRDefault="002C0A15" w:rsidP="002C0A15">
      <w:pPr>
        <w:pStyle w:val="a5"/>
        <w:rPr>
          <w:rFonts w:ascii="Times New Roman" w:hAnsi="Times New Roman" w:cs="Times New Roman"/>
          <w:sz w:val="28"/>
          <w:szCs w:val="28"/>
        </w:rPr>
      </w:pPr>
      <w:r w:rsidRPr="005D1189">
        <w:rPr>
          <w:rFonts w:ascii="Times New Roman" w:hAnsi="Times New Roman" w:cs="Times New Roman"/>
          <w:sz w:val="28"/>
          <w:szCs w:val="28"/>
        </w:rPr>
        <w:t xml:space="preserve">и дорожного хозяйства </w:t>
      </w:r>
    </w:p>
    <w:p w:rsidR="002C0A15" w:rsidRPr="002C0A15" w:rsidRDefault="002C0A15" w:rsidP="002C0A15">
      <w:pPr>
        <w:pStyle w:val="a5"/>
        <w:rPr>
          <w:rFonts w:ascii="Times New Roman" w:hAnsi="Times New Roman" w:cs="Times New Roman"/>
          <w:sz w:val="28"/>
          <w:szCs w:val="28"/>
        </w:rPr>
      </w:pPr>
      <w:r w:rsidRPr="005D118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99541C" w:rsidRPr="005D118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9541C" w:rsidRPr="005D118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</w:t>
      </w:r>
      <w:r w:rsidR="0099541C" w:rsidRPr="005D1189">
        <w:rPr>
          <w:rFonts w:ascii="Times New Roman" w:hAnsi="Times New Roman" w:cs="Times New Roman"/>
          <w:sz w:val="28"/>
          <w:szCs w:val="28"/>
        </w:rPr>
        <w:t xml:space="preserve">     </w:t>
      </w:r>
      <w:r w:rsidRPr="005D1189">
        <w:rPr>
          <w:rFonts w:ascii="Times New Roman" w:hAnsi="Times New Roman" w:cs="Times New Roman"/>
          <w:sz w:val="28"/>
          <w:szCs w:val="28"/>
        </w:rPr>
        <w:t xml:space="preserve"> А.В. </w:t>
      </w:r>
      <w:proofErr w:type="spellStart"/>
      <w:r w:rsidRPr="005D1189">
        <w:rPr>
          <w:rFonts w:ascii="Times New Roman" w:hAnsi="Times New Roman" w:cs="Times New Roman"/>
          <w:sz w:val="28"/>
          <w:szCs w:val="28"/>
        </w:rPr>
        <w:t>Костылевский</w:t>
      </w:r>
      <w:proofErr w:type="spellEnd"/>
    </w:p>
    <w:sectPr w:rsidR="002C0A15" w:rsidRPr="002C0A15" w:rsidSect="0099541C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216C6C"/>
    <w:multiLevelType w:val="hybridMultilevel"/>
    <w:tmpl w:val="5CC44F94"/>
    <w:lvl w:ilvl="0" w:tplc="BF8E22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E66"/>
    <w:rsid w:val="00006FC8"/>
    <w:rsid w:val="000134A6"/>
    <w:rsid w:val="00103387"/>
    <w:rsid w:val="0019754E"/>
    <w:rsid w:val="002B0338"/>
    <w:rsid w:val="002C0A15"/>
    <w:rsid w:val="003C2379"/>
    <w:rsid w:val="004E3D11"/>
    <w:rsid w:val="0051305C"/>
    <w:rsid w:val="005539CA"/>
    <w:rsid w:val="005D1189"/>
    <w:rsid w:val="006649D6"/>
    <w:rsid w:val="0066683C"/>
    <w:rsid w:val="00816040"/>
    <w:rsid w:val="008B2F0C"/>
    <w:rsid w:val="00947350"/>
    <w:rsid w:val="0099541C"/>
    <w:rsid w:val="00BE01D0"/>
    <w:rsid w:val="00C25A9D"/>
    <w:rsid w:val="00D7187F"/>
    <w:rsid w:val="00D97279"/>
    <w:rsid w:val="00E33CFF"/>
    <w:rsid w:val="00E432B3"/>
    <w:rsid w:val="00EF6E66"/>
    <w:rsid w:val="00FC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69C04"/>
  <w15:chartTrackingRefBased/>
  <w15:docId w15:val="{ECC75DD2-65EB-4B1C-B57E-CD50C4D90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6E6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EF6E6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668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683C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2C0A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2329</Words>
  <Characters>13277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Амельченко Андрей Михайлович</dc:creator>
  <cp:keywords/>
  <dc:description/>
  <cp:lastModifiedBy>Гурских Алена Юрьевна</cp:lastModifiedBy>
  <cp:revision>3</cp:revision>
  <cp:lastPrinted>2022-10-14T07:28:00Z</cp:lastPrinted>
  <dcterms:created xsi:type="dcterms:W3CDTF">2022-10-15T02:38:00Z</dcterms:created>
  <dcterms:modified xsi:type="dcterms:W3CDTF">2022-10-15T02:44:00Z</dcterms:modified>
</cp:coreProperties>
</file>